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23:23:0605020:154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>1. Считать, что в отношении земельного участка с кадастровым номером 23:23:</w:t>
      </w:r>
      <w:r>
        <w:t>0605020:154</w:t>
      </w:r>
      <w:r>
        <w:rPr>
          <w:bCs/>
        </w:rPr>
        <w:t xml:space="preserve">, расположенного по адресу: </w:t>
      </w:r>
      <w:proofErr w:type="gramStart"/>
      <w:r>
        <w:rPr>
          <w:bCs/>
        </w:rPr>
        <w:t>Краснодарский край, Отрадненский  район, с. Петровское, ул. Ленина, 48, в качестве его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Антоненко Елена Анатольевна, ….. г.р., уроженка….., паспорт гражданина РФ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СНИЛС…., </w:t>
      </w:r>
      <w:r>
        <w:rPr>
          <w:sz w:val="28"/>
          <w:szCs w:val="28"/>
        </w:rPr>
        <w:t xml:space="preserve">зарегистрированная по месту жительства </w:t>
      </w:r>
      <w:bookmarkStart w:id="1" w:name="_GoBack"/>
      <w:bookmarkEnd w:id="1"/>
      <w:r>
        <w:rPr>
          <w:sz w:val="28"/>
          <w:szCs w:val="28"/>
        </w:rPr>
        <w:t xml:space="preserve"> по адресу: ………</w:t>
      </w:r>
    </w:p>
    <w:p>
      <w:pPr>
        <w:pStyle w:val="ConsPlusNormal"/>
        <w:ind w:firstLine="709"/>
        <w:jc w:val="both"/>
      </w:pPr>
      <w:r>
        <w:t>2. Право  Антоненко Елены Анатольевны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об Антоненко Елене Анатольевне, как о наследнике, принявшем наследство (наследственное дело № ……)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23</cp:revision>
  <cp:lastPrinted>2023-06-06T10:43:00Z</cp:lastPrinted>
  <dcterms:created xsi:type="dcterms:W3CDTF">2023-06-06T07:13:00Z</dcterms:created>
  <dcterms:modified xsi:type="dcterms:W3CDTF">2023-07-05T13:05:00Z</dcterms:modified>
</cp:coreProperties>
</file>