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БЛАГОДАРНЕНСКОГО СЕЛЬСКОГО ПОСЕЛЕНИЯ</w:t>
      </w:r>
    </w:p>
    <w:p>
      <w:pPr>
        <w:tabs>
          <w:tab w:val="left" w:pos="304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ОТРАДНЕНСКОГО РАЙОНА</w:t>
      </w:r>
    </w:p>
    <w:p>
      <w:pPr>
        <w:tabs>
          <w:tab w:val="left" w:pos="3045"/>
        </w:tabs>
        <w:rPr>
          <w:b/>
          <w:bCs/>
          <w:sz w:val="28"/>
        </w:rPr>
      </w:pPr>
    </w:p>
    <w:p>
      <w:pPr>
        <w:tabs>
          <w:tab w:val="left" w:pos="3045"/>
        </w:tabs>
        <w:jc w:val="center"/>
        <w:rPr>
          <w:b/>
          <w:bCs/>
          <w:caps/>
          <w:spacing w:val="-2"/>
          <w:sz w:val="28"/>
          <w:szCs w:val="28"/>
        </w:rPr>
      </w:pPr>
      <w:r>
        <w:rPr>
          <w:b/>
          <w:bCs/>
          <w:caps/>
          <w:spacing w:val="-2"/>
          <w:sz w:val="28"/>
          <w:szCs w:val="28"/>
        </w:rPr>
        <w:t>ВНЕОЧЕРЕДНАЯ СОРОК ЧЕТВЕРТАЯ сессия</w:t>
      </w:r>
    </w:p>
    <w:p>
      <w:pPr>
        <w:shd w:val="clear" w:color="auto" w:fill="FFFFFF"/>
        <w:ind w:right="-11"/>
        <w:jc w:val="center"/>
        <w:rPr>
          <w:b/>
          <w:bCs/>
          <w:caps/>
          <w:spacing w:val="-2"/>
          <w:sz w:val="28"/>
          <w:szCs w:val="28"/>
        </w:rPr>
      </w:pPr>
    </w:p>
    <w:p>
      <w:pPr>
        <w:shd w:val="clear" w:color="auto" w:fill="FFFFFF"/>
        <w:spacing w:before="58"/>
        <w:ind w:right="-13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pacing w:val="-4"/>
          <w:sz w:val="28"/>
          <w:szCs w:val="28"/>
        </w:rPr>
        <w:t>(</w:t>
      </w:r>
      <w:r>
        <w:rPr>
          <w:b/>
          <w:bCs/>
          <w:caps/>
          <w:spacing w:val="-4"/>
          <w:sz w:val="28"/>
          <w:szCs w:val="28"/>
          <w:lang w:val="en-US"/>
        </w:rPr>
        <w:t>IV</w:t>
      </w:r>
      <w:r>
        <w:rPr>
          <w:b/>
          <w:bCs/>
          <w:caps/>
          <w:spacing w:val="-4"/>
          <w:sz w:val="28"/>
          <w:szCs w:val="28"/>
        </w:rPr>
        <w:t xml:space="preserve"> созыв)</w:t>
      </w:r>
    </w:p>
    <w:p>
      <w:pPr>
        <w:shd w:val="clear" w:color="auto" w:fill="FFFFFF"/>
        <w:spacing w:before="58"/>
        <w:ind w:right="-13"/>
        <w:jc w:val="center"/>
        <w:rPr>
          <w:b/>
          <w:bCs/>
          <w:caps/>
          <w:spacing w:val="-4"/>
          <w:sz w:val="28"/>
          <w:szCs w:val="28"/>
        </w:rPr>
      </w:pPr>
    </w:p>
    <w:p>
      <w:pPr>
        <w:shd w:val="clear" w:color="auto" w:fill="FFFFFF"/>
        <w:ind w:left="708" w:right="-11" w:hanging="708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pacing w:val="-4"/>
          <w:sz w:val="28"/>
          <w:szCs w:val="28"/>
        </w:rPr>
        <w:t>РЕШЕНИЕ</w:t>
      </w:r>
    </w:p>
    <w:p>
      <w:pPr>
        <w:shd w:val="clear" w:color="auto" w:fill="FFFFFF"/>
        <w:ind w:right="-11"/>
        <w:jc w:val="center"/>
        <w:rPr>
          <w:b/>
          <w:bCs/>
          <w:caps/>
          <w:spacing w:val="-4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01.04.2022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205</w:t>
      </w:r>
    </w:p>
    <w:p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с. Благодарное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ремонта автомобильных дорог местного значения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исполнение Федерального закона от 6 октября 2003 года № 131-Фз «Об общих принципах организации местного самоуправления в Российской Федерации», в целях приведения дорог местного значения требованиям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50597-2017 Автомобильные дороги и улицы. Требование к эксплуатационному состоянию, допустимому по условиям обеспечения безопасности дорожного движения», Совет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Запланировать проведение ремонтных работ автомобильных дорог по улице Комсомольской от домовладения 59 до домовладения 79 протяженностью 400 метров стоимостью укрупненным показателям 2 400 000 рублей при наличии финансовых средств в бюджете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и при вступлении в государственную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Краснодарского края «Развитие сети автомобильных дорог Краснодарского края».</w:t>
      </w:r>
      <w:proofErr w:type="gramEnd"/>
    </w:p>
    <w:p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До 10 апреля 2022 года произвести подсыпку выбоин на данном участке дороги  инертными материалами.</w:t>
      </w:r>
    </w:p>
    <w:p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Запланировать проведение ремонтных работ автомобильной дороги по улице Пролетарской от домовладения 45 до домовладения 21 протяженностью 400 метров стоимостью укрупненным показателем 2 400 000 рублей при наличии финансовых средств в бюджете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и при вступлении в государственную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Краснодарского края «Развитие сети автомобильных дорог Краснодарского края».</w:t>
      </w:r>
      <w:proofErr w:type="gramEnd"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 10 апреля 2022 года произвести подсыпку выбоин на данном участке дороги  инертными материалами.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>
        <w:t xml:space="preserve"> </w:t>
      </w:r>
      <w:proofErr w:type="gramStart"/>
      <w:r>
        <w:rPr>
          <w:sz w:val="28"/>
          <w:szCs w:val="28"/>
        </w:rPr>
        <w:t xml:space="preserve">Запланировать проведение ремонтных работ автомобильной дороги по улице соединяющей улицу Пролетарскую и улицу Октябрьскую  протяженностью 500 метров стоимостью укрупненным показателем 3 000 000 рублей при наличии финансовых средств в бюджете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и при вступлении в государственную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Краснодарского края «Развитие сети автомобильных дорог Краснодарского края». </w:t>
      </w:r>
      <w:proofErr w:type="gramEnd"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До 10 апреля 2022 года произвести подсыпку выбоин на данном участке дороги  инертными материалами.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экономики, бюджета, инвестиций и контроля Совета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(Бабаев).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Решение вступает в силу со дня его подписания.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О. В. Охрименко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Благодарненского</w:t>
      </w:r>
      <w:proofErr w:type="spellEnd"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А. П. </w:t>
      </w:r>
      <w:proofErr w:type="gramStart"/>
      <w:r>
        <w:rPr>
          <w:sz w:val="28"/>
          <w:szCs w:val="28"/>
        </w:rPr>
        <w:t>Подгорная</w:t>
      </w:r>
      <w:proofErr w:type="gramEnd"/>
    </w:p>
    <w:p>
      <w:pPr>
        <w:jc w:val="both"/>
        <w:rPr>
          <w:sz w:val="28"/>
          <w:szCs w:val="28"/>
        </w:rPr>
      </w:pPr>
    </w:p>
    <w:sectPr>
      <w:pgSz w:w="11906" w:h="16838"/>
      <w:pgMar w:top="1134" w:right="567" w:bottom="567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40A"/>
    <w:multiLevelType w:val="hybridMultilevel"/>
    <w:tmpl w:val="ABCE837E"/>
    <w:lvl w:ilvl="0" w:tplc="F70E83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org-voprosi</dc:creator>
  <cp:keywords/>
  <dc:description/>
  <cp:lastModifiedBy>org-voprosi</cp:lastModifiedBy>
  <cp:revision>6</cp:revision>
  <cp:lastPrinted>2022-09-21T07:35:00Z</cp:lastPrinted>
  <dcterms:created xsi:type="dcterms:W3CDTF">2022-09-21T06:10:00Z</dcterms:created>
  <dcterms:modified xsi:type="dcterms:W3CDTF">2023-01-17T06:15:00Z</dcterms:modified>
</cp:coreProperties>
</file>