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26"/>
        <w:gridCol w:w="284"/>
        <w:gridCol w:w="236"/>
        <w:gridCol w:w="472"/>
        <w:gridCol w:w="148"/>
        <w:gridCol w:w="278"/>
        <w:gridCol w:w="342"/>
        <w:gridCol w:w="225"/>
        <w:gridCol w:w="591"/>
        <w:gridCol w:w="259"/>
        <w:gridCol w:w="581"/>
        <w:gridCol w:w="270"/>
        <w:gridCol w:w="1559"/>
        <w:gridCol w:w="142"/>
      </w:tblGrid>
      <w:tr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2</w:t>
            </w:r>
          </w:p>
        </w:tc>
      </w:tr>
      <w:tr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65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16.02.2023  № 258</w:t>
            </w:r>
          </w:p>
        </w:tc>
      </w:tr>
      <w:tr>
        <w:trPr>
          <w:trHeight w:val="39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Приложение № 4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3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от 30.11.2022  № 243</w:t>
            </w:r>
          </w:p>
        </w:tc>
      </w:tr>
      <w:tr>
        <w:trPr>
          <w:trHeight w:val="420"/>
        </w:trPr>
        <w:tc>
          <w:tcPr>
            <w:tcW w:w="4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6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 </w:t>
            </w:r>
          </w:p>
        </w:tc>
      </w:tr>
      <w:tr>
        <w:trPr>
          <w:trHeight w:val="375"/>
        </w:trPr>
        <w:tc>
          <w:tcPr>
            <w:tcW w:w="951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сельского поселения</w:t>
            </w:r>
            <w:proofErr w:type="gramEnd"/>
          </w:p>
        </w:tc>
      </w:tr>
      <w:tr>
        <w:trPr>
          <w:trHeight w:val="465"/>
        </w:trPr>
        <w:tc>
          <w:tcPr>
            <w:tcW w:w="951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</w:t>
            </w:r>
            <w:proofErr w:type="spellStart"/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района и непрограммным направлениям деятельности),</w:t>
            </w:r>
            <w:proofErr w:type="gramEnd"/>
          </w:p>
        </w:tc>
      </w:tr>
      <w:tr>
        <w:trPr>
          <w:trHeight w:val="450"/>
        </w:trPr>
        <w:tc>
          <w:tcPr>
            <w:tcW w:w="951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группам  </w:t>
            </w:r>
            <w:proofErr w:type="gramStart"/>
            <w:r>
              <w:rPr>
                <w:rFonts w:eastAsia="Times New Roman" w:cs="Times New Roman"/>
                <w:szCs w:val="28"/>
                <w:lang w:eastAsia="ru-RU"/>
              </w:rPr>
              <w:t>видов расходов классификации расходов бюджетов</w:t>
            </w:r>
            <w:proofErr w:type="gramEnd"/>
            <w:r>
              <w:rPr>
                <w:rFonts w:eastAsia="Times New Roman" w:cs="Times New Roman"/>
                <w:szCs w:val="28"/>
                <w:lang w:eastAsia="ru-RU"/>
              </w:rPr>
              <w:t xml:space="preserve"> на  2023 год</w:t>
            </w:r>
          </w:p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1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55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 руб.</w:t>
            </w:r>
          </w:p>
        </w:tc>
      </w:tr>
      <w:tr>
        <w:trPr>
          <w:trHeight w:val="33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13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 "Создание условий для развития муниципальной политики в отдельных секторах экономики муниципального образования"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7 277 300,00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образования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2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Организация материального, технического и хозяйственного обеспечения деятельности администрации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67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5 878 500,00</w:t>
            </w:r>
          </w:p>
        </w:tc>
      </w:tr>
      <w:tr>
        <w:trPr>
          <w:trHeight w:val="16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4 946 533,00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832 967,00</w:t>
            </w:r>
          </w:p>
        </w:tc>
      </w:tr>
      <w:tr>
        <w:trPr>
          <w:trHeight w:val="3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80 000,00</w:t>
            </w:r>
          </w:p>
        </w:tc>
      </w:tr>
      <w:tr>
        <w:trPr>
          <w:trHeight w:val="195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Передача полномочий органу внутреннего муниципального финансового контроля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 осуществлению внутреннего муниципального финансового контроля сельских поселений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3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11190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63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3 800,00</w:t>
            </w:r>
          </w:p>
        </w:tc>
      </w:tr>
      <w:tr>
        <w:trPr>
          <w:trHeight w:val="12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 сельского поселения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9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Повышение эффективности работы органов местного самоуправления, органов территориального общественного самоуправления сельских поселений по решению вопросов местного значения, развитию и укреплению экономического потенциала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9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</w:t>
            </w:r>
            <w:proofErr w:type="gram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мероприятий развития территориального общественного самоуправления территории сельского поселения</w:t>
            </w:r>
            <w:proofErr w:type="gramEnd"/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11520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95 000,00</w:t>
            </w:r>
          </w:p>
        </w:tc>
      </w:tr>
      <w:tr>
        <w:trPr>
          <w:trHeight w:val="13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13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управлением, владение, пользование и распоряжение имуществом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1 300 000,00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1 270 000,00</w:t>
            </w:r>
          </w:p>
        </w:tc>
      </w:tr>
      <w:tr>
        <w:trPr>
          <w:trHeight w:val="42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>
        <w:trPr>
          <w:trHeight w:val="108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"Обеспечение безопасности населения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105 700,00</w:t>
            </w:r>
          </w:p>
        </w:tc>
      </w:tr>
      <w:tr>
        <w:trPr>
          <w:trHeight w:val="13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Мероприятия по защите населения и территорий от чрезвычайных ситуаций природного и техногенного характера, гражданской обороне в муниципальном образовании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19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Снижение риска чрезвычайных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ситауций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природного и техногенного характера, информирование населения в местах массового пребывания людей, об угрозе возникновения чрезвычайных ситуаций межмуниципального и регионального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99 200,00</w:t>
            </w:r>
          </w:p>
        </w:tc>
      </w:tr>
      <w:tr>
        <w:trPr>
          <w:trHeight w:val="9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20 500,00</w:t>
            </w:r>
          </w:p>
        </w:tc>
      </w:tr>
      <w:tr>
        <w:trPr>
          <w:trHeight w:val="9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населения и организаций к действиям в чрезвычайной ситуации в мирное и военное время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10550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27 700,00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Резервные фонды администрации муниципального образования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>
        <w:trPr>
          <w:trHeight w:val="16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Укрепление правопорядка, профилактика правонарушений, усиление борьбы с преступностью и противодействие коррупции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4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Повышение эффективности мер, направленных на обеспечение общественной безопасности, укреплению правопорядка и профилактики правонарушений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укреплению правопорядка, профилактике правонарушений, усилению борьбы с преступностью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09560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Противодействие терроризму и экстремизму в муниципальном образовании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9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Организационные и профилактические мероприятия, мероприятия по минимизации и ликвидации последствий террористических проявлений, информационно-пропагандистское и научно-методическое обеспечение работы по профилактике терроризма и экстремизма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профилактике терроризма и экстремизма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6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10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 в границах населенных пунктов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Создание необходимых условий для укрепления пожарной безопасности в населенных пунктах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10280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3 000,00</w:t>
            </w:r>
          </w:p>
        </w:tc>
      </w:tr>
      <w:tr>
        <w:trPr>
          <w:trHeight w:val="16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225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Основные мероприятия муниципальной программы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"Развитие сельского хозяйства и регулирование рынков сельскохозяйственной продукции, сырья и продовольствия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3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Поддержка сельскохозяйственного производства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поддержке сельскохозяйственного производства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2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"Экономическое развитие и инновационная экономика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9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Консультационная и информационная поддержка субъектов малого и среднего бизнеса, пропаганда и популяризация предпринимательской деятельности, развитие инвестиционной активности предпринимательства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Прочие мероприятия в области поддержки малого и среднего предпринимательства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11450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"Комплексное и устойчивое развитие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8 240 790,37</w:t>
            </w:r>
          </w:p>
        </w:tc>
      </w:tr>
      <w:tr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Жилище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19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контроля, а также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3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содержанию жилищного фонда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Обеспечение градостроительной деятельности на территории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наполнению сведений ЕГРН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11040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10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Капитальный ремонт, содержание и ремонт автомобильных дорог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пользования, а также капитального ремонта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и ремонт автомобильных дорог общего пользования населенных пунктов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6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10430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3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Коммунальное хозяйство сельского поселения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16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49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10770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Благоустройство территории сельского поселения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10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уровня благоустройства населенных пунктов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организации и содержанию мест захоронения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>
        <w:trPr>
          <w:trHeight w:val="16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126 882,00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10090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39 118,00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благоустройству поселений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2 736 129,15</w:t>
            </w:r>
          </w:p>
        </w:tc>
      </w:tr>
      <w:tr>
        <w:trPr>
          <w:trHeight w:val="16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1 282 700,00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1 453 429,15</w:t>
            </w:r>
            <w:bookmarkEnd w:id="0"/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Развитие систем наружного освещения населенных пунктов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>
        <w:trPr>
          <w:trHeight w:val="3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Организация и создание условий для предоставления транспортных услуг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Мероприятия по организации транспортных услуг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9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культуры 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4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Культура Кубани в муниципальном образовании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165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Создание условий для свободного и оперативного доступа к информационным ресурсам и знаниям, сохранение и предотвращение утраты культурного наследия Кубани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8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09820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Поддержка учреждений культуры в муниципальном образовании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культуры, искусства и кинематографии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9 700 000,00</w:t>
            </w:r>
          </w:p>
        </w:tc>
      </w:tr>
      <w:tr>
        <w:trPr>
          <w:trHeight w:val="72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9 662 800,00</w:t>
            </w:r>
          </w:p>
        </w:tc>
      </w:tr>
      <w:tr>
        <w:trPr>
          <w:trHeight w:val="165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7 600 000,00</w:t>
            </w:r>
          </w:p>
        </w:tc>
      </w:tr>
      <w:tr>
        <w:trPr>
          <w:trHeight w:val="6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1 942 800,00</w:t>
            </w:r>
          </w:p>
        </w:tc>
      </w:tr>
      <w:tr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00590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120 000,00</w:t>
            </w:r>
          </w:p>
        </w:tc>
      </w:tr>
      <w:tr>
        <w:trPr>
          <w:trHeight w:val="15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проживающим и работающим в сельской местности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65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11390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37 200,00</w:t>
            </w:r>
          </w:p>
        </w:tc>
      </w:tr>
      <w:tr>
        <w:trPr>
          <w:trHeight w:val="13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57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"Развитие физической культуры и массового спорта в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сельском поселении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294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Создание необходимых условий для сохранения и улучшения физического здоровья жителей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района, укрепление материально-технической базы спортивных школ, создание необходимых условий для подготовки спортсменов и спортивного резерва, создание условий для регулярных занятий физической культурой и спортом различных слоев населения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Реализация мероприятий по развитию физической культуры и спорта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72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168 320,00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10670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31 680,00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 "Молодежь 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9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69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Развитие и реализация потенциала молодежи муниципального образования 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0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"Молодежь 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16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145 505,00</w:t>
            </w:r>
          </w:p>
        </w:tc>
      </w:tr>
      <w:tr>
        <w:trPr>
          <w:trHeight w:val="76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10900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54 495,00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"Социальная поддержка граждан"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Старшее поколение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35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Содействие в повышении уровня и качества жизни граждан пожилого возраста путем предоставления различных мер социальной поддержки на основе индивидуальной оценки нуждаемости в социальном обслуживании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1650"/>
        </w:trPr>
        <w:tc>
          <w:tcPr>
            <w:tcW w:w="4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должности, муниципальные должности муниципальной службы муниципального образования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73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40010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66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Непрограммные расходы администрации муниципального образования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379 600,00</w:t>
            </w:r>
          </w:p>
        </w:tc>
      </w:tr>
      <w:tr>
        <w:trPr>
          <w:trHeight w:val="231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Иные межбюджетные трансферты о передаче Контрольно-счетной палате муниципального образования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Отрадненский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 полномочий Контрольно-счетного органа сельского поселения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района по осуществлению внешнего муниципального финансового контроля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70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1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00190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102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945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1710"/>
        </w:trPr>
        <w:tc>
          <w:tcPr>
            <w:tcW w:w="4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90"/>
        </w:trPr>
        <w:tc>
          <w:tcPr>
            <w:tcW w:w="4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>
        <w:trPr>
          <w:gridAfter w:val="1"/>
          <w:wAfter w:w="142" w:type="dxa"/>
          <w:trHeight w:val="390"/>
        </w:trPr>
        <w:tc>
          <w:tcPr>
            <w:tcW w:w="69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>
        <w:trPr>
          <w:gridAfter w:val="1"/>
          <w:wAfter w:w="142" w:type="dxa"/>
          <w:trHeight w:val="375"/>
        </w:trPr>
        <w:tc>
          <w:tcPr>
            <w:tcW w:w="69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Pr>
      <w:color w:val="800080"/>
      <w:u w:val="single"/>
    </w:rPr>
  </w:style>
  <w:style w:type="paragraph" w:customStyle="1" w:styleId="xl66">
    <w:name w:val="xl66"/>
    <w:basedOn w:val="a"/>
    <w:pPr>
      <w:spacing w:before="100" w:beforeAutospacing="1" w:after="100" w:afterAutospacing="1" w:line="240" w:lineRule="auto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 w:line="240" w:lineRule="auto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pP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7">
    <w:name w:val="xl77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0">
    <w:name w:val="xl100"/>
    <w:basedOn w:val="a"/>
    <w:pPr>
      <w:shd w:val="clear" w:color="000000" w:fill="FFFFFF"/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09">
    <w:name w:val="xl109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szCs w:val="28"/>
      <w:lang w:eastAsia="ru-RU"/>
    </w:rPr>
  </w:style>
  <w:style w:type="paragraph" w:customStyle="1" w:styleId="xl112">
    <w:name w:val="xl112"/>
    <w:basedOn w:val="a"/>
    <w:pPr>
      <w:spacing w:before="100" w:beforeAutospacing="1" w:after="100" w:afterAutospacing="1" w:line="240" w:lineRule="auto"/>
      <w:textAlignment w:val="top"/>
    </w:pPr>
    <w:rPr>
      <w:rFonts w:eastAsia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17">
    <w:name w:val="xl117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8">
    <w:name w:val="xl118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Cs w:val="28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pPr>
      <w:shd w:val="clear" w:color="000000" w:fill="FFFFFF"/>
      <w:spacing w:before="100" w:beforeAutospacing="1" w:after="100" w:afterAutospacing="1" w:line="240" w:lineRule="auto"/>
      <w:jc w:val="right"/>
    </w:pPr>
    <w:rPr>
      <w:rFonts w:eastAsia="Times New Roman" w:cs="Times New Roman"/>
      <w:szCs w:val="28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color w:val="FF0000"/>
      <w:sz w:val="24"/>
      <w:szCs w:val="24"/>
      <w:lang w:eastAsia="ru-RU"/>
    </w:rPr>
  </w:style>
  <w:style w:type="paragraph" w:customStyle="1" w:styleId="xl129">
    <w:name w:val="xl129"/>
    <w:basedOn w:val="a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eastAsia="Times New Roman" w:cs="Times New Roman"/>
      <w:color w:val="000000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0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E0657-C849-4A02-876A-5FA6EF42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10</Pages>
  <Words>2561</Words>
  <Characters>14598</Characters>
  <Application>Microsoft Office Word</Application>
  <DocSecurity>0</DocSecurity>
  <Lines>121</Lines>
  <Paragraphs>34</Paragraphs>
  <ScaleCrop>false</ScaleCrop>
  <Company/>
  <LinksUpToDate>false</LinksUpToDate>
  <CharactersWithSpaces>17125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3</cp:revision>
  <dcterms:created xsi:type="dcterms:W3CDTF">2023-02-20T06:38:00Z</dcterms:created>
  <dcterms:modified xsi:type="dcterms:W3CDTF">2023-03-01T05:59:00Z</dcterms:modified>
</cp:coreProperties>
</file>