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БЛАГОДАРНЕНСКОГО СЕЛЬСКОГО ПОСЕЛЕНИЯ 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СЕМЬДЕСЯТ ЧЕТВЕРТАЯ СЕССИЯ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19 февраля 2024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                                                                       №329</w:t>
      </w:r>
    </w:p>
    <w:p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lang w:eastAsia="ar-SA"/>
        </w:rPr>
      </w:pPr>
      <w:r>
        <w:rPr>
          <w:rFonts w:ascii="Times New Roman" w:eastAsia="Calibri" w:hAnsi="Times New Roman" w:cs="Times New Roman"/>
          <w:sz w:val="22"/>
          <w:lang w:eastAsia="ar-SA"/>
        </w:rPr>
        <w:t>с. Благодарное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Благодарненского сельского поселения</w:t>
      </w:r>
    </w:p>
    <w:p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Благодарненского сельского поселения Отрадненского района постановляет: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Определить стоимость услуг, предоставляемых согласно гарантированному перечню услуг по погребению на территории Благодарненского сельского поселения Отрадненского района (прилагается).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 февраля 2023 года № 267 "Об определении стоимости услуг, предоставляемых согласно гарантированному перечню услуг по погребению на территории Благодарненского сельского поселения Отрадненского района".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>
        <w:rPr>
          <w:rFonts w:ascii="Times New Roman" w:eastAsia="Times New Roman" w:hAnsi="Times New Roman"/>
          <w:sz w:val="28"/>
          <w:szCs w:val="28"/>
        </w:rPr>
        <w:t xml:space="preserve"> по вопросам экономики, бюджета, инвестиций и контролю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(Бабаев).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Решение вступает в силу после его официального опубликования (обнародования), и распространяется на правоотношения, возникшие с 1 февраля 2024 года.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Благодарненского 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                                 А.П.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Благодарненского сельского поселения Отрадненского района</w:t>
            </w:r>
          </w:p>
          <w:p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19.02.2024 N____</w:t>
            </w:r>
          </w:p>
        </w:tc>
      </w:tr>
    </w:tbl>
    <w:p>
      <w:pPr>
        <w:pStyle w:val="a6"/>
        <w:jc w:val="center"/>
        <w:rPr>
          <w:sz w:val="28"/>
        </w:rPr>
      </w:pP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Стоимость услуг, предоставляемых согласно</w:t>
      </w: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гарантированному перечню услуг по погребению на территории</w:t>
      </w:r>
    </w:p>
    <w:p>
      <w:pPr>
        <w:pStyle w:val="a6"/>
        <w:jc w:val="center"/>
        <w:rPr>
          <w:b/>
          <w:sz w:val="28"/>
        </w:rPr>
      </w:pPr>
      <w:r>
        <w:rPr>
          <w:b/>
          <w:sz w:val="28"/>
        </w:rPr>
        <w:t>Удобненского сельского поселения Отрадненского района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01.02.2024г.,</w:t>
            </w:r>
          </w:p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/>
    <w:p/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</w:p>
    <w:sectPr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pPr>
      <w:ind w:firstLine="0"/>
    </w:pPr>
  </w:style>
  <w:style w:type="paragraph" w:customStyle="1" w:styleId="a5">
    <w:name w:val="Прижатый влево"/>
    <w:basedOn w:val="a"/>
    <w:next w:val="a"/>
    <w:uiPriority w:val="99"/>
    <w:pPr>
      <w:ind w:firstLine="0"/>
      <w:jc w:val="left"/>
    </w:pPr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pPr>
      <w:ind w:firstLine="0"/>
    </w:pPr>
  </w:style>
  <w:style w:type="paragraph" w:customStyle="1" w:styleId="a5">
    <w:name w:val="Прижатый влево"/>
    <w:basedOn w:val="a"/>
    <w:next w:val="a"/>
    <w:uiPriority w:val="99"/>
    <w:pPr>
      <w:ind w:firstLine="0"/>
      <w:jc w:val="left"/>
    </w:pPr>
  </w:style>
  <w:style w:type="paragraph" w:styleId="a6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666&amp;sub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5870&amp;sub=9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3A9B-D42F-474C-8000-B515759B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org-voprosi</cp:lastModifiedBy>
  <cp:revision>2</cp:revision>
  <cp:lastPrinted>2024-02-27T12:13:00Z</cp:lastPrinted>
  <dcterms:created xsi:type="dcterms:W3CDTF">2024-02-27T12:18:00Z</dcterms:created>
  <dcterms:modified xsi:type="dcterms:W3CDTF">2024-02-27T12:18:00Z</dcterms:modified>
</cp:coreProperties>
</file>