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   </w:t>
      </w:r>
      <w:r>
        <w:rPr>
          <w:b/>
          <w:bCs/>
          <w:color w:val="000000"/>
          <w:szCs w:val="28"/>
        </w:rPr>
        <w:t>СОВЕТ БЛАГОДАРНЕНСКОГО СЕЛЬСКОГО ПОСЕЛЕНИЯ</w:t>
      </w:r>
    </w:p>
    <w:p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ОТРАДНЕНСКОГО РАЙОНА</w:t>
      </w:r>
    </w:p>
    <w:p>
      <w:pPr>
        <w:jc w:val="center"/>
        <w:rPr>
          <w:b/>
          <w:bCs/>
          <w:color w:val="000000"/>
          <w:szCs w:val="28"/>
        </w:rPr>
      </w:pPr>
    </w:p>
    <w:p>
      <w:pPr>
        <w:ind w:left="72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ТРИДЦАТЬ ЧЕТВЁРТАЯ СЕССИЯ</w:t>
      </w:r>
    </w:p>
    <w:p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(</w:t>
      </w:r>
      <w:r>
        <w:rPr>
          <w:b/>
          <w:bCs/>
          <w:color w:val="000000"/>
          <w:szCs w:val="28"/>
          <w:lang w:val="en-US"/>
        </w:rPr>
        <w:t>V</w:t>
      </w:r>
      <w:r>
        <w:rPr>
          <w:b/>
          <w:bCs/>
          <w:color w:val="000000"/>
          <w:szCs w:val="28"/>
        </w:rPr>
        <w:t xml:space="preserve"> созыв)</w:t>
      </w:r>
    </w:p>
    <w:p>
      <w:pPr>
        <w:jc w:val="center"/>
        <w:rPr>
          <w:b/>
          <w:bCs/>
          <w:color w:val="000000"/>
          <w:szCs w:val="28"/>
        </w:rPr>
      </w:pPr>
    </w:p>
    <w:p>
      <w:pPr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РЕШЕНИЕ</w:t>
      </w:r>
    </w:p>
    <w:p>
      <w:pPr>
        <w:jc w:val="center"/>
        <w:rPr>
          <w:b/>
          <w:bCs/>
          <w:color w:val="000000"/>
          <w:szCs w:val="28"/>
        </w:rPr>
      </w:pPr>
    </w:p>
    <w:p>
      <w:pPr>
        <w:rPr>
          <w:color w:val="000000"/>
          <w:szCs w:val="28"/>
        </w:rPr>
      </w:pPr>
      <w:r>
        <w:rPr>
          <w:color w:val="000000"/>
          <w:szCs w:val="28"/>
        </w:rPr>
        <w:t>От 22 июля 2026 года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№ 166</w:t>
      </w:r>
      <w:bookmarkStart w:id="0" w:name="_GoBack"/>
      <w:bookmarkEnd w:id="0"/>
    </w:p>
    <w:p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с. Благодарное</w:t>
      </w:r>
    </w:p>
    <w:p>
      <w:pPr>
        <w:shd w:val="clear" w:color="auto" w:fill="FFFFFF"/>
        <w:suppressAutoHyphens w:val="0"/>
        <w:ind w:firstLine="567"/>
        <w:jc w:val="center"/>
        <w:rPr>
          <w:color w:val="000000"/>
          <w:spacing w:val="-1"/>
          <w:sz w:val="24"/>
          <w:lang w:eastAsia="ru-RU"/>
        </w:rPr>
      </w:pPr>
    </w:p>
    <w:p>
      <w:pPr>
        <w:ind w:firstLine="567"/>
        <w:jc w:val="center"/>
        <w:rPr>
          <w:b/>
        </w:rPr>
      </w:pPr>
      <w:r>
        <w:rPr>
          <w:b/>
        </w:rPr>
        <w:t xml:space="preserve">О внесении изменений в Правила благоустройства на территории Благодарненского сельского поселения </w:t>
      </w:r>
    </w:p>
    <w:p>
      <w:pPr>
        <w:ind w:firstLine="567"/>
        <w:jc w:val="center"/>
        <w:rPr>
          <w:b/>
        </w:rPr>
      </w:pPr>
      <w:r>
        <w:rPr>
          <w:b/>
        </w:rPr>
        <w:t>Отрадненского района</w:t>
      </w:r>
    </w:p>
    <w:p>
      <w:pPr>
        <w:ind w:firstLine="567"/>
        <w:jc w:val="center"/>
      </w:pPr>
    </w:p>
    <w:p>
      <w:pPr>
        <w:ind w:firstLine="567"/>
        <w:jc w:val="both"/>
      </w:pPr>
    </w:p>
    <w:p>
      <w:pPr>
        <w:ind w:firstLine="567"/>
        <w:jc w:val="both"/>
      </w:pPr>
      <w:r>
        <w:t xml:space="preserve">На основании  </w:t>
      </w:r>
      <w:hyperlink r:id="rId6" w:history="1">
        <w:r>
          <w:rPr>
            <w:rStyle w:val="a3"/>
            <w:color w:val="auto"/>
            <w:u w:val="none"/>
          </w:rPr>
          <w:t>статьи 14</w:t>
        </w:r>
      </w:hyperlink>
      <w:r>
        <w:t xml:space="preserve"> Федерального закона от 6 октября 2003 года           № 131-ФЗ «Об общих принципах организации местного самоуправления в Российской Федерации», руководствуясь </w:t>
      </w:r>
      <w:r>
        <w:rPr>
          <w:color w:val="000000"/>
        </w:rPr>
        <w:t xml:space="preserve">Приказом Министерства строительства и жилищно-коммунального хозяйства РФ от 29 декабря 2021 года № 1042/пр. «Об утверждении методических рекомендаций по разработке норм и правил по благоустройству территорий муниципальных образований», Постановлением главы администрации (губернатора) Краснодарского края от 14.01.2020 № 7 «О признании </w:t>
      </w:r>
      <w:proofErr w:type="gramStart"/>
      <w:r>
        <w:rPr>
          <w:color w:val="000000"/>
        </w:rPr>
        <w:t>утратившими</w:t>
      </w:r>
      <w:proofErr w:type="gramEnd"/>
      <w:r>
        <w:rPr>
          <w:color w:val="000000"/>
        </w:rPr>
        <w:t xml:space="preserve"> силу некоторых нормативных правовых актов главы администрации (губернатора) Краснодарского края», </w:t>
      </w:r>
      <w:r>
        <w:rPr>
          <w:rFonts w:ascii="Tahoma" w:hAnsi="Tahoma" w:cs="Tahoma"/>
          <w:color w:val="000000"/>
        </w:rPr>
        <w:t xml:space="preserve"> </w:t>
      </w:r>
      <w:r>
        <w:t xml:space="preserve"> Уставом Благодарненского сельского поселения Отрадненского района, Совет Благодарненского сельского поселения Отрадненского района </w:t>
      </w:r>
      <w:r>
        <w:rPr>
          <w:spacing w:val="30"/>
        </w:rPr>
        <w:t>решил</w:t>
      </w:r>
      <w:r>
        <w:t>:</w:t>
      </w:r>
    </w:p>
    <w:p>
      <w:pPr>
        <w:ind w:firstLine="567"/>
        <w:jc w:val="both"/>
      </w:pPr>
      <w:r>
        <w:t xml:space="preserve">1. </w:t>
      </w:r>
      <w:proofErr w:type="gramStart"/>
      <w:r>
        <w:t>Внести изменения в правила благоустройства Благодарненского сельского поселения, утвержденных Решением Совета Благодарненского сельского поселения Отрадненского района от 15 мая 2025 года № 63, изменив текст пункта  22 «</w:t>
      </w:r>
      <w:r>
        <w:rPr>
          <w:szCs w:val="28"/>
          <w:lang w:eastAsia="ru-RU"/>
        </w:rPr>
        <w:t>Осуществление деятельности по обращению с животными без владельцев, обитающими на территории поселения</w:t>
      </w:r>
      <w:r>
        <w:t>» пунктом   следующего содержания:</w:t>
      </w:r>
      <w:proofErr w:type="gramEnd"/>
    </w:p>
    <w:p>
      <w:pPr>
        <w:ind w:firstLine="567"/>
        <w:jc w:val="center"/>
        <w:rPr>
          <w:b/>
          <w:szCs w:val="28"/>
          <w:lang w:eastAsia="ru-RU"/>
        </w:rPr>
      </w:pPr>
    </w:p>
    <w:p>
      <w:pPr>
        <w:ind w:firstLine="567"/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22. Осуществление деятельности по обращению с животными без владельцев, обитающими на территории поселения</w:t>
      </w:r>
    </w:p>
    <w:p>
      <w:pPr>
        <w:ind w:firstLine="567"/>
        <w:jc w:val="center"/>
        <w:rPr>
          <w:b/>
          <w:szCs w:val="28"/>
          <w:lang w:eastAsia="ru-RU"/>
        </w:rPr>
      </w:pPr>
    </w:p>
    <w:p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Деятельность по обращению с животными без владельцев, обитающими на территории Благодарненского сельского поселения включает в себя отлов животных без владельцев, их содержание (в том числе лечение, вакцинацию, стерилизацию), возврат на прежние места их обитания и иные мероприятия, предусмотренные законодательством.</w:t>
      </w:r>
    </w:p>
    <w:p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Деятельность по обращению с животными без владельцев, осуществляется специализированными организациям по муниципальным </w:t>
      </w:r>
      <w:r>
        <w:rPr>
          <w:szCs w:val="28"/>
          <w:lang w:eastAsia="ru-RU"/>
        </w:rPr>
        <w:lastRenderedPageBreak/>
        <w:t>контрактам с администрацией Благодарненского сельского поселения Отрадненского района в пределах средств, предусмотренных в бюджете сельского поселения на эти цели.</w:t>
      </w:r>
    </w:p>
    <w:p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Отлов безнадзорных животных осуществляется на основании порядка, урегулированного постановлением главы администрации (губернатора) Краснодарского края от 08.06.2020 года № 324»Об утверждении Порядка осуществления деятельности по обращению с животными без владельцев на территории Краснодарского края» </w:t>
      </w:r>
    </w:p>
    <w:p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17" w:lineRule="exact"/>
        <w:ind w:right="101" w:firstLine="567"/>
        <w:jc w:val="both"/>
        <w:rPr>
          <w:lang w:eastAsia="ru-RU"/>
        </w:rPr>
      </w:pPr>
      <w:r>
        <w:t xml:space="preserve">2. </w:t>
      </w:r>
      <w:r>
        <w:rPr>
          <w:lang w:eastAsia="ru-RU"/>
        </w:rPr>
        <w:t xml:space="preserve">Администрации Благодарненского сельского поселения Отрадненского района </w:t>
      </w:r>
      <w:proofErr w:type="gramStart"/>
      <w:r>
        <w:rPr>
          <w:lang w:eastAsia="ru-RU"/>
        </w:rPr>
        <w:t>р</w:t>
      </w:r>
      <w:r>
        <w:rPr>
          <w:spacing w:val="-1"/>
          <w:lang w:eastAsia="ru-RU"/>
        </w:rPr>
        <w:t>азместить</w:t>
      </w:r>
      <w:proofErr w:type="gramEnd"/>
      <w:r>
        <w:rPr>
          <w:spacing w:val="-1"/>
          <w:lang w:eastAsia="ru-RU"/>
        </w:rPr>
        <w:t xml:space="preserve"> </w:t>
      </w:r>
      <w:r>
        <w:rPr>
          <w:lang w:eastAsia="ru-RU"/>
        </w:rPr>
        <w:t>настоящее решение</w:t>
      </w:r>
      <w:r>
        <w:rPr>
          <w:spacing w:val="-1"/>
          <w:lang w:eastAsia="ru-RU"/>
        </w:rPr>
        <w:t xml:space="preserve"> на официальном сайте </w:t>
      </w:r>
      <w:r>
        <w:rPr>
          <w:lang w:eastAsia="ru-RU"/>
        </w:rPr>
        <w:t>Благодарненского</w:t>
      </w:r>
      <w:r>
        <w:rPr>
          <w:spacing w:val="-1"/>
          <w:lang w:eastAsia="ru-RU"/>
        </w:rPr>
        <w:t xml:space="preserve"> сельского поселения Отрадненского района</w:t>
      </w:r>
      <w:r>
        <w:rPr>
          <w:lang w:eastAsia="ru-RU"/>
        </w:rPr>
        <w:t xml:space="preserve"> в сети Интернет. </w:t>
      </w:r>
    </w:p>
    <w:p>
      <w:pPr>
        <w:pStyle w:val="ConsPlusNormal"/>
        <w:widowControl/>
        <w:suppressAutoHyphens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>
        <w:rPr>
          <w:rFonts w:ascii="Times New Roman" w:hAnsi="Times New Roman" w:cs="Times New Roman"/>
          <w:sz w:val="28"/>
          <w:szCs w:val="24"/>
        </w:rPr>
        <w:t>3</w:t>
      </w:r>
      <w:r>
        <w:rPr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Контроль исполнения настоящего решения возложить на постоянную комиссию по агропромышленным вопросам, землепользованию, охране окружающей среды (</w:t>
      </w:r>
      <w:proofErr w:type="spellStart"/>
      <w:r>
        <w:rPr>
          <w:rFonts w:ascii="Times New Roman" w:hAnsi="Times New Roman" w:cs="Times New Roman"/>
          <w:sz w:val="28"/>
          <w:szCs w:val="24"/>
        </w:rPr>
        <w:t>Белан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Н.С.).</w:t>
      </w:r>
    </w:p>
    <w:p>
      <w:pPr>
        <w:ind w:firstLine="567"/>
        <w:jc w:val="both"/>
        <w:rPr>
          <w:rFonts w:cs="Arial"/>
        </w:rPr>
      </w:pPr>
      <w:r>
        <w:t>4.Решение вступает в силу со дня его официального опубликования (обнародования).</w:t>
      </w:r>
    </w:p>
    <w:p/>
    <w:p/>
    <w:p/>
    <w:p>
      <w:pPr>
        <w:jc w:val="both"/>
        <w:rPr>
          <w:szCs w:val="20"/>
          <w:lang w:eastAsia="hi-IN"/>
        </w:rPr>
      </w:pPr>
      <w:r>
        <w:t xml:space="preserve">Глава Благодарненского </w:t>
      </w:r>
      <w:proofErr w:type="gramStart"/>
      <w:r>
        <w:t>сельского</w:t>
      </w:r>
      <w:proofErr w:type="gramEnd"/>
      <w:r>
        <w:t xml:space="preserve"> </w:t>
      </w:r>
    </w:p>
    <w:p>
      <w:pPr>
        <w:jc w:val="both"/>
      </w:pPr>
      <w:r>
        <w:t xml:space="preserve">поселения Отрадненского района                                                 С.В. </w:t>
      </w:r>
      <w:proofErr w:type="spellStart"/>
      <w:r>
        <w:t>Ветохина</w:t>
      </w:r>
      <w:proofErr w:type="spellEnd"/>
      <w:r>
        <w:t xml:space="preserve">        </w:t>
      </w:r>
    </w:p>
    <w:p>
      <w:pPr>
        <w:jc w:val="both"/>
      </w:pPr>
    </w:p>
    <w:p>
      <w:pPr>
        <w:rPr>
          <w:szCs w:val="28"/>
        </w:rPr>
      </w:pPr>
    </w:p>
    <w:p>
      <w:pPr>
        <w:jc w:val="both"/>
        <w:rPr>
          <w:szCs w:val="28"/>
        </w:rPr>
      </w:pPr>
      <w:r>
        <w:rPr>
          <w:szCs w:val="28"/>
        </w:rPr>
        <w:t xml:space="preserve">Председатель Совета Благодарненского </w:t>
      </w:r>
    </w:p>
    <w:p>
      <w:pPr>
        <w:shd w:val="clear" w:color="auto" w:fill="FFFFFF"/>
        <w:jc w:val="both"/>
        <w:rPr>
          <w:sz w:val="24"/>
        </w:rPr>
      </w:pPr>
      <w:r>
        <w:rPr>
          <w:szCs w:val="28"/>
        </w:rPr>
        <w:t xml:space="preserve">сельского поселения Отрадненского района </w:t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proofErr w:type="spellStart"/>
      <w:r>
        <w:rPr>
          <w:szCs w:val="28"/>
        </w:rPr>
        <w:t>А.П.</w:t>
      </w:r>
      <w:proofErr w:type="gramStart"/>
      <w:r>
        <w:rPr>
          <w:szCs w:val="28"/>
        </w:rPr>
        <w:t>Подгорная</w:t>
      </w:r>
      <w:proofErr w:type="spellEnd"/>
      <w:proofErr w:type="gramEnd"/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kern w:val="1"/>
        <w:sz w:val="26"/>
        <w:szCs w:val="26"/>
        <w:lang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tabs>
        <w:tab w:val="num" w:pos="360"/>
      </w:tabs>
      <w:spacing w:before="108" w:after="108"/>
      <w:jc w:val="center"/>
      <w:outlineLvl w:val="0"/>
    </w:pPr>
    <w:rPr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vkekvd">
    <w:name w:val="vkekvd"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color w:val="26282F"/>
      <w:sz w:val="24"/>
      <w:szCs w:val="24"/>
      <w:lang w:eastAsia="zh-CN"/>
    </w:rPr>
  </w:style>
  <w:style w:type="character" w:styleId="a6">
    <w:name w:val="Strong"/>
    <w:uiPriority w:val="22"/>
    <w:qFormat/>
    <w:rPr>
      <w:rFonts w:cs="Times New Roman"/>
      <w:b/>
      <w:bCs/>
    </w:rPr>
  </w:style>
  <w:style w:type="character" w:customStyle="1" w:styleId="t286pc">
    <w:name w:val="t286pc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tabs>
        <w:tab w:val="num" w:pos="360"/>
      </w:tabs>
      <w:spacing w:before="108" w:after="108"/>
      <w:jc w:val="center"/>
      <w:outlineLvl w:val="0"/>
    </w:pPr>
    <w:rPr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vkekvd">
    <w:name w:val="vkekvd"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color w:val="26282F"/>
      <w:sz w:val="24"/>
      <w:szCs w:val="24"/>
      <w:lang w:eastAsia="zh-CN"/>
    </w:rPr>
  </w:style>
  <w:style w:type="character" w:styleId="a6">
    <w:name w:val="Strong"/>
    <w:uiPriority w:val="22"/>
    <w:qFormat/>
    <w:rPr>
      <w:rFonts w:cs="Times New Roman"/>
      <w:b/>
      <w:bCs/>
    </w:rPr>
  </w:style>
  <w:style w:type="character" w:customStyle="1" w:styleId="t286pc">
    <w:name w:val="t286pc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3646;fld=134;dst=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Рыбалко</dc:creator>
  <cp:lastModifiedBy>org-voprosi</cp:lastModifiedBy>
  <cp:revision>7</cp:revision>
  <cp:lastPrinted>2026-01-20T10:57:00Z</cp:lastPrinted>
  <dcterms:created xsi:type="dcterms:W3CDTF">2026-01-20T10:56:00Z</dcterms:created>
  <dcterms:modified xsi:type="dcterms:W3CDTF">2026-07-23T06:17:00Z</dcterms:modified>
</cp:coreProperties>
</file>